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6D7" w:rsidRPr="00A029B4" w:rsidRDefault="007946D7" w:rsidP="00226166">
      <w:pPr>
        <w:widowControl/>
        <w:spacing w:line="480" w:lineRule="atLeast"/>
        <w:jc w:val="center"/>
        <w:rPr>
          <w:rFonts w:ascii="宋体" w:eastAsia="宋体" w:hAnsi="宋体" w:cs="宋体"/>
          <w:b/>
          <w:bCs/>
          <w:color w:val="393939"/>
          <w:kern w:val="0"/>
          <w:sz w:val="28"/>
          <w:szCs w:val="28"/>
          <w:bdr w:val="none" w:sz="0" w:space="0" w:color="auto" w:frame="1"/>
        </w:rPr>
      </w:pPr>
      <w:r w:rsidRPr="00A029B4">
        <w:rPr>
          <w:rFonts w:ascii="宋体" w:eastAsia="宋体" w:hAnsi="宋体" w:cs="宋体" w:hint="eastAsia"/>
          <w:b/>
          <w:bCs/>
          <w:color w:val="393939"/>
          <w:kern w:val="0"/>
          <w:sz w:val="28"/>
          <w:szCs w:val="28"/>
          <w:bdr w:val="none" w:sz="0" w:space="0" w:color="auto" w:frame="1"/>
        </w:rPr>
        <w:t>高等学校预防与处理学术不端行为办法</w:t>
      </w:r>
    </w:p>
    <w:p w:rsidR="00442522" w:rsidRPr="007946D7" w:rsidRDefault="00442522" w:rsidP="00226166">
      <w:pPr>
        <w:widowControl/>
        <w:spacing w:line="480" w:lineRule="atLeast"/>
        <w:jc w:val="center"/>
        <w:rPr>
          <w:rFonts w:ascii="宋体" w:eastAsia="宋体" w:hAnsi="宋体" w:cs="宋体"/>
          <w:color w:val="393939"/>
          <w:kern w:val="0"/>
          <w:sz w:val="24"/>
          <w:szCs w:val="24"/>
        </w:rPr>
      </w:pPr>
    </w:p>
    <w:p w:rsidR="007946D7" w:rsidRPr="007946D7" w:rsidRDefault="007946D7" w:rsidP="00442522">
      <w:pPr>
        <w:widowControl/>
        <w:spacing w:line="480" w:lineRule="atLeast"/>
        <w:jc w:val="center"/>
        <w:rPr>
          <w:rFonts w:ascii="宋体" w:eastAsia="宋体" w:hAnsi="宋体" w:cs="宋体"/>
          <w:color w:val="393939"/>
          <w:kern w:val="0"/>
          <w:sz w:val="24"/>
          <w:szCs w:val="24"/>
        </w:rPr>
      </w:pPr>
      <w:r w:rsidRPr="007946D7">
        <w:rPr>
          <w:rFonts w:ascii="宋体" w:eastAsia="宋体" w:hAnsi="宋体" w:cs="宋体" w:hint="eastAsia"/>
          <w:b/>
          <w:bCs/>
          <w:color w:val="393939"/>
          <w:kern w:val="0"/>
          <w:sz w:val="24"/>
          <w:szCs w:val="24"/>
          <w:bdr w:val="none" w:sz="0" w:space="0" w:color="auto" w:frame="1"/>
        </w:rPr>
        <w:t>第一章</w:t>
      </w:r>
      <w:r w:rsidR="00442522">
        <w:rPr>
          <w:rFonts w:ascii="宋体" w:eastAsia="宋体" w:hAnsi="宋体" w:cs="宋体" w:hint="eastAsia"/>
          <w:b/>
          <w:bCs/>
          <w:color w:val="393939"/>
          <w:kern w:val="0"/>
          <w:sz w:val="24"/>
          <w:szCs w:val="24"/>
          <w:bdr w:val="none" w:sz="0" w:space="0" w:color="auto" w:frame="1"/>
        </w:rPr>
        <w:t xml:space="preserve">  </w:t>
      </w:r>
      <w:r w:rsidRPr="007946D7">
        <w:rPr>
          <w:rFonts w:ascii="宋体" w:eastAsia="宋体" w:hAnsi="宋体" w:cs="宋体" w:hint="eastAsia"/>
          <w:b/>
          <w:bCs/>
          <w:color w:val="393939"/>
          <w:kern w:val="0"/>
          <w:sz w:val="24"/>
          <w:szCs w:val="24"/>
          <w:bdr w:val="none" w:sz="0" w:space="0" w:color="auto" w:frame="1"/>
        </w:rPr>
        <w:t>总则</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第一条 为有效预防和严肃查处高等学校发生的学术不端行为，维护学术诚信，促进学术创新和发展，根</w:t>
      </w:r>
      <w:bookmarkStart w:id="0" w:name="_GoBack"/>
      <w:bookmarkEnd w:id="0"/>
      <w:r w:rsidRPr="007946D7">
        <w:rPr>
          <w:rFonts w:ascii="宋体" w:eastAsia="宋体" w:hAnsi="宋体" w:cs="宋体" w:hint="eastAsia"/>
          <w:color w:val="393939"/>
          <w:kern w:val="0"/>
          <w:sz w:val="24"/>
          <w:szCs w:val="24"/>
        </w:rPr>
        <w:t>据《中华人民共和国高等教育法》《中华人民共和国科学技术进步法》《中华人民共和国学位条例》等法律法规，制定本办法。</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第二条 本办法所称学术不端行为是指高等学校及其教学科研人员、管理人员和学生，在科学研究及相关活动中发生的违反公认的学术准则、违背学术诚信的行为。</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第三条 高等学校预防与处理学术不端行为应坚持预防为主、教育与惩戒结合的原则。</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第四条 教育部、国务院有关部门和省级教育部门负责制定高等学校学风建设的宏观政策，指导和监督高等学校学风建设工作，建立健全对所主管高等学校重大学术不端行为的处理机制，建立高校学术不端行为的通报与相关信息公开制度。</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第五条 高等学校是学术不端行为预防与处理的主体。高等学校应当建设集教育、预防、监督、惩治于一体的学术诚信体系，建立由主要负责人领导的学风建设工作机制，明确职责分工；依据本办法完善本校学术不端行为预防与处理的规则与程序。</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高等学校应当充分发挥学术委员会在学风建设方面的作用，支持和保障学术委员会依法履行职责，调查、认定学术不端行为。</w:t>
      </w:r>
    </w:p>
    <w:p w:rsidR="007946D7" w:rsidRPr="007946D7" w:rsidRDefault="007946D7" w:rsidP="00442522">
      <w:pPr>
        <w:widowControl/>
        <w:spacing w:line="480" w:lineRule="atLeast"/>
        <w:jc w:val="center"/>
        <w:rPr>
          <w:rFonts w:ascii="宋体" w:eastAsia="宋体" w:hAnsi="宋体" w:cs="宋体"/>
          <w:color w:val="393939"/>
          <w:kern w:val="0"/>
          <w:sz w:val="24"/>
          <w:szCs w:val="24"/>
        </w:rPr>
      </w:pPr>
      <w:r w:rsidRPr="007946D7">
        <w:rPr>
          <w:rFonts w:ascii="宋体" w:eastAsia="宋体" w:hAnsi="宋体" w:cs="宋体" w:hint="eastAsia"/>
          <w:b/>
          <w:bCs/>
          <w:color w:val="393939"/>
          <w:kern w:val="0"/>
          <w:sz w:val="24"/>
          <w:szCs w:val="24"/>
          <w:bdr w:val="none" w:sz="0" w:space="0" w:color="auto" w:frame="1"/>
        </w:rPr>
        <w:t>第二章</w:t>
      </w:r>
      <w:r w:rsidR="00442522">
        <w:rPr>
          <w:rFonts w:ascii="宋体" w:eastAsia="宋体" w:hAnsi="宋体" w:cs="宋体" w:hint="eastAsia"/>
          <w:b/>
          <w:bCs/>
          <w:color w:val="393939"/>
          <w:kern w:val="0"/>
          <w:sz w:val="24"/>
          <w:szCs w:val="24"/>
          <w:bdr w:val="none" w:sz="0" w:space="0" w:color="auto" w:frame="1"/>
        </w:rPr>
        <w:t xml:space="preserve">  </w:t>
      </w:r>
      <w:r w:rsidRPr="007946D7">
        <w:rPr>
          <w:rFonts w:ascii="宋体" w:eastAsia="宋体" w:hAnsi="宋体" w:cs="宋体" w:hint="eastAsia"/>
          <w:b/>
          <w:bCs/>
          <w:color w:val="393939"/>
          <w:kern w:val="0"/>
          <w:sz w:val="24"/>
          <w:szCs w:val="24"/>
          <w:bdr w:val="none" w:sz="0" w:space="0" w:color="auto" w:frame="1"/>
        </w:rPr>
        <w:t>教育与预防</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第六条 高等学校应当完善学术治理体系，建立科学公正的学术评价和学术发展制度，营造鼓励创新、宽容失败、不骄不躁、风清气正的学术环境。</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lastRenderedPageBreak/>
        <w:t xml:space="preserve">　　高等学校教学科研人员、管理人员、学生在科研活动中应当遵循实事求是的科学精神和严谨认真的治学态度，恪守学术诚信，遵循学术准则，尊重和保护他人知识产权等合法权益。</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第七条 高等学校应当将学术规范和学术诚信教育，作为教师培训和学生教育的必要内容，以多种形式开展教育、培训。</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教师对其指导的学生应当进行学术规范、学术诚信教育和指导，对学生公开发表论文、研究和撰写学位论文是否符合学术规范、学术诚信要求，进行必要的检查与审核。</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第八条 高等学校应当利用信息技术等手段，建立对学术成果、学位论文所涉及内容的知识产权查询制度，健全学术规范监督机制。</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第九条 高等学校应当建立健全科研管理制度，在合理期限内保存研究的原始数据和资料，保证科研档案和数据的真实性、完整性。</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高等学校应当完善科研项目评审、学术成果鉴定程序，结合学科特点，对非涉密的科研项目申报材料、学术成果的基本信息以适当方式进行公开。</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第十条 高等学校应当遵循学术研究规律，建立科学的学术水平考核评价标准、办法，引导教学科研人员和学生潜心研究，形成具有创新性、独创性的研究成果。</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第十一条 高等学校应当建立教学科研人员学术诚信记录，在年度考核、职称评定、岗位聘用、课题立项、人才计划、评优奖励中强化学术诚信考核。</w:t>
      </w:r>
    </w:p>
    <w:p w:rsidR="007946D7" w:rsidRPr="007946D7" w:rsidRDefault="007946D7" w:rsidP="00442522">
      <w:pPr>
        <w:widowControl/>
        <w:spacing w:line="480" w:lineRule="atLeast"/>
        <w:jc w:val="center"/>
        <w:rPr>
          <w:rFonts w:ascii="宋体" w:eastAsia="宋体" w:hAnsi="宋体" w:cs="宋体"/>
          <w:color w:val="393939"/>
          <w:kern w:val="0"/>
          <w:sz w:val="24"/>
          <w:szCs w:val="24"/>
        </w:rPr>
      </w:pPr>
      <w:r w:rsidRPr="007946D7">
        <w:rPr>
          <w:rFonts w:ascii="宋体" w:eastAsia="宋体" w:hAnsi="宋体" w:cs="宋体" w:hint="eastAsia"/>
          <w:b/>
          <w:bCs/>
          <w:color w:val="393939"/>
          <w:kern w:val="0"/>
          <w:sz w:val="24"/>
          <w:szCs w:val="24"/>
          <w:bdr w:val="none" w:sz="0" w:space="0" w:color="auto" w:frame="1"/>
        </w:rPr>
        <w:t>第三章</w:t>
      </w:r>
      <w:r w:rsidR="00442522">
        <w:rPr>
          <w:rFonts w:ascii="宋体" w:eastAsia="宋体" w:hAnsi="宋体" w:cs="宋体" w:hint="eastAsia"/>
          <w:b/>
          <w:bCs/>
          <w:color w:val="393939"/>
          <w:kern w:val="0"/>
          <w:sz w:val="24"/>
          <w:szCs w:val="24"/>
          <w:bdr w:val="none" w:sz="0" w:space="0" w:color="auto" w:frame="1"/>
        </w:rPr>
        <w:t xml:space="preserve">  </w:t>
      </w:r>
      <w:r w:rsidRPr="007946D7">
        <w:rPr>
          <w:rFonts w:ascii="宋体" w:eastAsia="宋体" w:hAnsi="宋体" w:cs="宋体" w:hint="eastAsia"/>
          <w:b/>
          <w:bCs/>
          <w:color w:val="393939"/>
          <w:kern w:val="0"/>
          <w:sz w:val="24"/>
          <w:szCs w:val="24"/>
          <w:bdr w:val="none" w:sz="0" w:space="0" w:color="auto" w:frame="1"/>
        </w:rPr>
        <w:t>受理与调查</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第十二条 高等学校应当明确具体部门，负责受理社会组织、个人对本校教学科研人员、管理人员及学生学术不端行为的举报；有条件的，可以设立专门岗位或者指定专人，负责学术诚信和不端行为举报相关事宜的咨询、受理、调查等工作。</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第十三条 对学术不端行为的举报，一般应当以书面方式实名提出，并符合下列条件：</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lastRenderedPageBreak/>
        <w:t xml:space="preserve">　　（一）有明确的举报对象；</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（二）有实施学术不端行为的事实；</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（三）有客观的证据材料或者查证线索。</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以匿名方式举报，但事实清楚、证据充分或者线索明确的，高等学校应当视情况予以受理。</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第十四条 高等学校对媒体公开报道、其他学术机构或者社会组织主动披露的涉及本校人员的学术不端行为，应当依据职权，主动进行调查处理。</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第十五条 高等学校受理机构认为举报材料符合条件的，应当及时</w:t>
      </w:r>
      <w:proofErr w:type="gramStart"/>
      <w:r w:rsidRPr="007946D7">
        <w:rPr>
          <w:rFonts w:ascii="宋体" w:eastAsia="宋体" w:hAnsi="宋体" w:cs="宋体" w:hint="eastAsia"/>
          <w:color w:val="393939"/>
          <w:kern w:val="0"/>
          <w:sz w:val="24"/>
          <w:szCs w:val="24"/>
        </w:rPr>
        <w:t>作出</w:t>
      </w:r>
      <w:proofErr w:type="gramEnd"/>
      <w:r w:rsidRPr="007946D7">
        <w:rPr>
          <w:rFonts w:ascii="宋体" w:eastAsia="宋体" w:hAnsi="宋体" w:cs="宋体" w:hint="eastAsia"/>
          <w:color w:val="393939"/>
          <w:kern w:val="0"/>
          <w:sz w:val="24"/>
          <w:szCs w:val="24"/>
        </w:rPr>
        <w:t>受理决定，并通知举报人。不予受理的，应当书面说明理由。</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第十六条 学术不端行为举报受理后，应当交由学校学术委员会按照相关程序组织开展调查。</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学术委员会可委托有关专家就举报内容的合理性、调查的可能性等进行初步审查，并</w:t>
      </w:r>
      <w:proofErr w:type="gramStart"/>
      <w:r w:rsidRPr="007946D7">
        <w:rPr>
          <w:rFonts w:ascii="宋体" w:eastAsia="宋体" w:hAnsi="宋体" w:cs="宋体" w:hint="eastAsia"/>
          <w:color w:val="393939"/>
          <w:kern w:val="0"/>
          <w:sz w:val="24"/>
          <w:szCs w:val="24"/>
        </w:rPr>
        <w:t>作出</w:t>
      </w:r>
      <w:proofErr w:type="gramEnd"/>
      <w:r w:rsidRPr="007946D7">
        <w:rPr>
          <w:rFonts w:ascii="宋体" w:eastAsia="宋体" w:hAnsi="宋体" w:cs="宋体" w:hint="eastAsia"/>
          <w:color w:val="393939"/>
          <w:kern w:val="0"/>
          <w:sz w:val="24"/>
          <w:szCs w:val="24"/>
        </w:rPr>
        <w:t>是否进入正式调查的决定。</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决定不进入正式调查的，应当告知举报人。举报人如有新的证据，可以提出异议。异议成立的，应当进入正式调查。</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第十七条 高等学校学术委员会决定进入正式调查的，应当通知被举报人。</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被调查行为涉及资助项目的，可以同时通知项目资助方。</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第十八条 高等学校学术委员会应当组成调查组，负责对被举报行为进行调查；但对事实清楚、证据确凿、情节简单的被举报行为，也可以采用简易调查程序，具体办法由学术委员会确定。</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调查组应当不少于３人，必要时应当包括学校纪检、监察机构指派的工作人员，可以邀请同行专家参与调查或者以咨询等方式提供学术判断。</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被调查行为涉及资助项目的，可以邀请项目资助方委派相关专业人员参与调查组。</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lastRenderedPageBreak/>
        <w:t xml:space="preserve">　　第十九条 调查组的组成人员与举报人或者被举报人有合作研究、亲属或者导师学生等直接利害关系的，应当回避。</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第二十条 调查可通过查询资料、现场查看、实验检验、询问证人、询问举报人和被举报人等方式进行。调查组认为有必要的，可以委托无利害关系的专家或者第三</w:t>
      </w:r>
      <w:proofErr w:type="gramStart"/>
      <w:r w:rsidRPr="007946D7">
        <w:rPr>
          <w:rFonts w:ascii="宋体" w:eastAsia="宋体" w:hAnsi="宋体" w:cs="宋体" w:hint="eastAsia"/>
          <w:color w:val="393939"/>
          <w:kern w:val="0"/>
          <w:sz w:val="24"/>
          <w:szCs w:val="24"/>
        </w:rPr>
        <w:t>方专业</w:t>
      </w:r>
      <w:proofErr w:type="gramEnd"/>
      <w:r w:rsidRPr="007946D7">
        <w:rPr>
          <w:rFonts w:ascii="宋体" w:eastAsia="宋体" w:hAnsi="宋体" w:cs="宋体" w:hint="eastAsia"/>
          <w:color w:val="393939"/>
          <w:kern w:val="0"/>
          <w:sz w:val="24"/>
          <w:szCs w:val="24"/>
        </w:rPr>
        <w:t>机构就有关事项进行独立调查或者验证。</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第二十一条 调查组在调查过程中，应当认真听取被举报人的陈述、申辩，对有关事实、理由和证据进行核实；认为必要的，可以采取听证方式。</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第二十二条 有关单位和个人应当为调查组开展工作提供必要的便利和协助。</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举报人、被举报人、证人及其他有关人员应当如实回答询问，配合调查，提供相关证据材料，不得隐瞒或者提供虚假信息。</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第二十三条 调查过程中，出现知识产权等争议引发的法律纠纷的，且该争议可能影响行为定性的，应当中止调查，待争议解决后重启调查。</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第二十四条 调查组应当在查清事实的基础上形成调查报告。调查报告应当包括学术不端行为责任人的确认、调查过程、事实认定及理由、调查结论等。</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学术不端行为由多人集体做出的，调查报告中应当区别各责任人在行为中所发挥的作用。</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第二十五条 接触举报材料和参与调查处理的人员，不得向无关人员透露举报人、被举报人个人信息及调查情况。</w:t>
      </w:r>
    </w:p>
    <w:p w:rsidR="007946D7" w:rsidRPr="007946D7" w:rsidRDefault="007946D7" w:rsidP="00DB1DF4">
      <w:pPr>
        <w:widowControl/>
        <w:spacing w:line="480" w:lineRule="atLeast"/>
        <w:jc w:val="center"/>
        <w:rPr>
          <w:rFonts w:ascii="宋体" w:eastAsia="宋体" w:hAnsi="宋体" w:cs="宋体"/>
          <w:color w:val="393939"/>
          <w:kern w:val="0"/>
          <w:sz w:val="24"/>
          <w:szCs w:val="24"/>
        </w:rPr>
      </w:pPr>
      <w:r w:rsidRPr="007946D7">
        <w:rPr>
          <w:rFonts w:ascii="宋体" w:eastAsia="宋体" w:hAnsi="宋体" w:cs="宋体" w:hint="eastAsia"/>
          <w:b/>
          <w:bCs/>
          <w:color w:val="393939"/>
          <w:kern w:val="0"/>
          <w:sz w:val="24"/>
          <w:szCs w:val="24"/>
          <w:bdr w:val="none" w:sz="0" w:space="0" w:color="auto" w:frame="1"/>
        </w:rPr>
        <w:t>第四章</w:t>
      </w:r>
      <w:r w:rsidR="00DB1DF4">
        <w:rPr>
          <w:rFonts w:ascii="宋体" w:eastAsia="宋体" w:hAnsi="宋体" w:cs="宋体" w:hint="eastAsia"/>
          <w:b/>
          <w:bCs/>
          <w:color w:val="393939"/>
          <w:kern w:val="0"/>
          <w:sz w:val="24"/>
          <w:szCs w:val="24"/>
          <w:bdr w:val="none" w:sz="0" w:space="0" w:color="auto" w:frame="1"/>
        </w:rPr>
        <w:t xml:space="preserve">  </w:t>
      </w:r>
      <w:r w:rsidRPr="007946D7">
        <w:rPr>
          <w:rFonts w:ascii="宋体" w:eastAsia="宋体" w:hAnsi="宋体" w:cs="宋体" w:hint="eastAsia"/>
          <w:b/>
          <w:bCs/>
          <w:color w:val="393939"/>
          <w:kern w:val="0"/>
          <w:sz w:val="24"/>
          <w:szCs w:val="24"/>
          <w:bdr w:val="none" w:sz="0" w:space="0" w:color="auto" w:frame="1"/>
        </w:rPr>
        <w:t>认定</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第二十六条 高等学校学术委员会应当对调查组提交的调查报告进行审查；必要的，应当听取调查组的汇报。</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学术委员会可以召开全体会议或者授权专门委员会对被调查行为是否构成学术不端行为以及行为的性质、情节等</w:t>
      </w:r>
      <w:proofErr w:type="gramStart"/>
      <w:r w:rsidRPr="007946D7">
        <w:rPr>
          <w:rFonts w:ascii="宋体" w:eastAsia="宋体" w:hAnsi="宋体" w:cs="宋体" w:hint="eastAsia"/>
          <w:color w:val="393939"/>
          <w:kern w:val="0"/>
          <w:sz w:val="24"/>
          <w:szCs w:val="24"/>
        </w:rPr>
        <w:t>作出</w:t>
      </w:r>
      <w:proofErr w:type="gramEnd"/>
      <w:r w:rsidRPr="007946D7">
        <w:rPr>
          <w:rFonts w:ascii="宋体" w:eastAsia="宋体" w:hAnsi="宋体" w:cs="宋体" w:hint="eastAsia"/>
          <w:color w:val="393939"/>
          <w:kern w:val="0"/>
          <w:sz w:val="24"/>
          <w:szCs w:val="24"/>
        </w:rPr>
        <w:t>认定结论，并依职权</w:t>
      </w:r>
      <w:proofErr w:type="gramStart"/>
      <w:r w:rsidRPr="007946D7">
        <w:rPr>
          <w:rFonts w:ascii="宋体" w:eastAsia="宋体" w:hAnsi="宋体" w:cs="宋体" w:hint="eastAsia"/>
          <w:color w:val="393939"/>
          <w:kern w:val="0"/>
          <w:sz w:val="24"/>
          <w:szCs w:val="24"/>
        </w:rPr>
        <w:t>作出</w:t>
      </w:r>
      <w:proofErr w:type="gramEnd"/>
      <w:r w:rsidRPr="007946D7">
        <w:rPr>
          <w:rFonts w:ascii="宋体" w:eastAsia="宋体" w:hAnsi="宋体" w:cs="宋体" w:hint="eastAsia"/>
          <w:color w:val="393939"/>
          <w:kern w:val="0"/>
          <w:sz w:val="24"/>
          <w:szCs w:val="24"/>
        </w:rPr>
        <w:t>处理或建议学校</w:t>
      </w:r>
      <w:proofErr w:type="gramStart"/>
      <w:r w:rsidRPr="007946D7">
        <w:rPr>
          <w:rFonts w:ascii="宋体" w:eastAsia="宋体" w:hAnsi="宋体" w:cs="宋体" w:hint="eastAsia"/>
          <w:color w:val="393939"/>
          <w:kern w:val="0"/>
          <w:sz w:val="24"/>
          <w:szCs w:val="24"/>
        </w:rPr>
        <w:t>作出</w:t>
      </w:r>
      <w:proofErr w:type="gramEnd"/>
      <w:r w:rsidRPr="007946D7">
        <w:rPr>
          <w:rFonts w:ascii="宋体" w:eastAsia="宋体" w:hAnsi="宋体" w:cs="宋体" w:hint="eastAsia"/>
          <w:color w:val="393939"/>
          <w:kern w:val="0"/>
          <w:sz w:val="24"/>
          <w:szCs w:val="24"/>
        </w:rPr>
        <w:t>相应处理。</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lastRenderedPageBreak/>
        <w:t xml:space="preserve">　　第二十七条 经调查，确认被举报人在科学研究及相关活动中有下列行为之一的，应当认定为构成学术不端行为：</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（一）剽窃、抄袭、侵占他人学术成果；</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（二）篡改他人研究成果；</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（三）伪造科研数据、资料、文献、注释，或者捏造事实、编造虚假研究成果；</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（四）未参加研究或创作而在研究成果、学术论文上署名，未经他人许可而不当使用他人署名，虚构合作者共同署名，或者多人共同完成研究而在成果中未注明他人工作、贡献；</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（五）在申报课题、成果、奖励和职务评审评定、申请学位等过程中提供虚假学术信息；</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（六）买卖论文、由他人代写或者为他人代写论文；</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（七）其他根据高等学校或者有关学术组织、相关科研管理机构制定的规则，属于学术不端的行为。</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第二十八条 有学术不端行为且有下列情形之一的，应当认定为情节严重：</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（一）造成恶劣影响的；</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（二）存在利益输送或者利益交换的；</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（三）对举报人进行打击报复的；</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（四）有组织实施学术不端行为的；</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（五）多次实施学术不端行为的；</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（六）其他造成严重后果或者恶劣影响的。</w:t>
      </w:r>
    </w:p>
    <w:p w:rsidR="007946D7" w:rsidRPr="007946D7" w:rsidRDefault="007946D7" w:rsidP="00DB1DF4">
      <w:pPr>
        <w:widowControl/>
        <w:spacing w:line="480" w:lineRule="atLeast"/>
        <w:jc w:val="center"/>
        <w:rPr>
          <w:rFonts w:ascii="宋体" w:eastAsia="宋体" w:hAnsi="宋体" w:cs="宋体"/>
          <w:color w:val="393939"/>
          <w:kern w:val="0"/>
          <w:sz w:val="24"/>
          <w:szCs w:val="24"/>
        </w:rPr>
      </w:pPr>
      <w:r w:rsidRPr="007946D7">
        <w:rPr>
          <w:rFonts w:ascii="宋体" w:eastAsia="宋体" w:hAnsi="宋体" w:cs="宋体" w:hint="eastAsia"/>
          <w:b/>
          <w:bCs/>
          <w:color w:val="393939"/>
          <w:kern w:val="0"/>
          <w:sz w:val="24"/>
          <w:szCs w:val="24"/>
          <w:bdr w:val="none" w:sz="0" w:space="0" w:color="auto" w:frame="1"/>
        </w:rPr>
        <w:t>第五章</w:t>
      </w:r>
      <w:r w:rsidR="00DB1DF4">
        <w:rPr>
          <w:rFonts w:ascii="宋体" w:eastAsia="宋体" w:hAnsi="宋体" w:cs="宋体" w:hint="eastAsia"/>
          <w:b/>
          <w:bCs/>
          <w:color w:val="393939"/>
          <w:kern w:val="0"/>
          <w:sz w:val="24"/>
          <w:szCs w:val="24"/>
          <w:bdr w:val="none" w:sz="0" w:space="0" w:color="auto" w:frame="1"/>
        </w:rPr>
        <w:t xml:space="preserve">  </w:t>
      </w:r>
      <w:r w:rsidRPr="007946D7">
        <w:rPr>
          <w:rFonts w:ascii="宋体" w:eastAsia="宋体" w:hAnsi="宋体" w:cs="宋体" w:hint="eastAsia"/>
          <w:b/>
          <w:bCs/>
          <w:color w:val="393939"/>
          <w:kern w:val="0"/>
          <w:sz w:val="24"/>
          <w:szCs w:val="24"/>
          <w:bdr w:val="none" w:sz="0" w:space="0" w:color="auto" w:frame="1"/>
        </w:rPr>
        <w:t>处理</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第二十九条 高等学校应当根据学术委员会的认定结论和处理建议，结合行为性质和情节轻重，依职权和规定程序对学术不端行为责任人</w:t>
      </w:r>
      <w:proofErr w:type="gramStart"/>
      <w:r w:rsidRPr="007946D7">
        <w:rPr>
          <w:rFonts w:ascii="宋体" w:eastAsia="宋体" w:hAnsi="宋体" w:cs="宋体" w:hint="eastAsia"/>
          <w:color w:val="393939"/>
          <w:kern w:val="0"/>
          <w:sz w:val="24"/>
          <w:szCs w:val="24"/>
        </w:rPr>
        <w:t>作出</w:t>
      </w:r>
      <w:proofErr w:type="gramEnd"/>
      <w:r w:rsidRPr="007946D7">
        <w:rPr>
          <w:rFonts w:ascii="宋体" w:eastAsia="宋体" w:hAnsi="宋体" w:cs="宋体" w:hint="eastAsia"/>
          <w:color w:val="393939"/>
          <w:kern w:val="0"/>
          <w:sz w:val="24"/>
          <w:szCs w:val="24"/>
        </w:rPr>
        <w:t>如下处理：</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lastRenderedPageBreak/>
        <w:t xml:space="preserve">　　（一）通报批评；</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（二）终止或者撤销相关的科研项目，并在一定期限内取消申请资格；</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（三）撤销学术奖励或者荣誉称号；</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（四）辞退或解聘；</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（五）法律、法规及规章规定的其他处理措施。</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同时，可以依照有关规定，给予警告、记过、降低岗位等级或者撤职、开除等处分。</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学术不端行为责任人获得有关部门、机构设立的科研项目、学术奖励或者荣誉称号等利益的，学校应当同时向有关主管部门提出处理建议。</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学生有学术不端行为的，还应当按照学生管理的相关规定，给予相应的学籍处分。</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学术不端行为与获得学位有直接关联的，由学位授予单位作暂缓授予学位、不授予学位或者依法撤销学位等处理。</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第三十条 高等学校对学术不端行为</w:t>
      </w:r>
      <w:proofErr w:type="gramStart"/>
      <w:r w:rsidRPr="007946D7">
        <w:rPr>
          <w:rFonts w:ascii="宋体" w:eastAsia="宋体" w:hAnsi="宋体" w:cs="宋体" w:hint="eastAsia"/>
          <w:color w:val="393939"/>
          <w:kern w:val="0"/>
          <w:sz w:val="24"/>
          <w:szCs w:val="24"/>
        </w:rPr>
        <w:t>作出</w:t>
      </w:r>
      <w:proofErr w:type="gramEnd"/>
      <w:r w:rsidRPr="007946D7">
        <w:rPr>
          <w:rFonts w:ascii="宋体" w:eastAsia="宋体" w:hAnsi="宋体" w:cs="宋体" w:hint="eastAsia"/>
          <w:color w:val="393939"/>
          <w:kern w:val="0"/>
          <w:sz w:val="24"/>
          <w:szCs w:val="24"/>
        </w:rPr>
        <w:t>处理决定，应当制作处理决定书，载明以下内容：</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（一）责任人的基本情况；</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（二）经查证的学术不端行为事实；</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（三）处理意见和依据；</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（四）救济途径和期限；</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（五）其他必要内容。</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第三十一条 经调查认定，不构成学术不端行为的，根据被举报人申请，高等学校应当通过一定方式为其消除影响、恢复名誉等。</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调查处理过程中，发现举报人存在捏造事实、诬告陷害等行为的，应当认定为举报不实或者虚假举报，举报人应当承担相应责任。属于本单位人员的，高等</w:t>
      </w:r>
      <w:r w:rsidRPr="007946D7">
        <w:rPr>
          <w:rFonts w:ascii="宋体" w:eastAsia="宋体" w:hAnsi="宋体" w:cs="宋体" w:hint="eastAsia"/>
          <w:color w:val="393939"/>
          <w:kern w:val="0"/>
          <w:sz w:val="24"/>
          <w:szCs w:val="24"/>
        </w:rPr>
        <w:lastRenderedPageBreak/>
        <w:t>学校应当按照有关规定给</w:t>
      </w:r>
      <w:proofErr w:type="gramStart"/>
      <w:r w:rsidRPr="007946D7">
        <w:rPr>
          <w:rFonts w:ascii="宋体" w:eastAsia="宋体" w:hAnsi="宋体" w:cs="宋体" w:hint="eastAsia"/>
          <w:color w:val="393939"/>
          <w:kern w:val="0"/>
          <w:sz w:val="24"/>
          <w:szCs w:val="24"/>
        </w:rPr>
        <w:t>予处理</w:t>
      </w:r>
      <w:proofErr w:type="gramEnd"/>
      <w:r w:rsidRPr="007946D7">
        <w:rPr>
          <w:rFonts w:ascii="宋体" w:eastAsia="宋体" w:hAnsi="宋体" w:cs="宋体" w:hint="eastAsia"/>
          <w:color w:val="393939"/>
          <w:kern w:val="0"/>
          <w:sz w:val="24"/>
          <w:szCs w:val="24"/>
        </w:rPr>
        <w:t>；不属于本单位人员的，应通报其所在单位，并提出处理建议。</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第三十二条 参与举报受理、调查和处理的人员违反保密等规定，造成不良影响的，按照有关规定给予处分或其他处理。</w:t>
      </w:r>
    </w:p>
    <w:p w:rsidR="007946D7" w:rsidRPr="007946D7" w:rsidRDefault="007946D7" w:rsidP="00CC394F">
      <w:pPr>
        <w:widowControl/>
        <w:spacing w:line="480" w:lineRule="atLeast"/>
        <w:jc w:val="center"/>
        <w:rPr>
          <w:rFonts w:ascii="宋体" w:eastAsia="宋体" w:hAnsi="宋体" w:cs="宋体"/>
          <w:color w:val="393939"/>
          <w:kern w:val="0"/>
          <w:sz w:val="24"/>
          <w:szCs w:val="24"/>
        </w:rPr>
      </w:pPr>
      <w:r w:rsidRPr="007946D7">
        <w:rPr>
          <w:rFonts w:ascii="宋体" w:eastAsia="宋体" w:hAnsi="宋体" w:cs="宋体" w:hint="eastAsia"/>
          <w:b/>
          <w:bCs/>
          <w:color w:val="393939"/>
          <w:kern w:val="0"/>
          <w:sz w:val="24"/>
          <w:szCs w:val="24"/>
          <w:bdr w:val="none" w:sz="0" w:space="0" w:color="auto" w:frame="1"/>
        </w:rPr>
        <w:t>第六章</w:t>
      </w:r>
      <w:r w:rsidR="00CC394F">
        <w:rPr>
          <w:rFonts w:ascii="宋体" w:eastAsia="宋体" w:hAnsi="宋体" w:cs="宋体" w:hint="eastAsia"/>
          <w:b/>
          <w:bCs/>
          <w:color w:val="393939"/>
          <w:kern w:val="0"/>
          <w:sz w:val="24"/>
          <w:szCs w:val="24"/>
          <w:bdr w:val="none" w:sz="0" w:space="0" w:color="auto" w:frame="1"/>
        </w:rPr>
        <w:t xml:space="preserve">  </w:t>
      </w:r>
      <w:r w:rsidRPr="007946D7">
        <w:rPr>
          <w:rFonts w:ascii="宋体" w:eastAsia="宋体" w:hAnsi="宋体" w:cs="宋体" w:hint="eastAsia"/>
          <w:b/>
          <w:bCs/>
          <w:color w:val="393939"/>
          <w:kern w:val="0"/>
          <w:sz w:val="24"/>
          <w:szCs w:val="24"/>
          <w:bdr w:val="none" w:sz="0" w:space="0" w:color="auto" w:frame="1"/>
        </w:rPr>
        <w:t>复核</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第三十三条 举报人或者学术不端行为责任人对处理决定不服的，可以在收到处理决定之日起30日内，以书面形式向高等学校提出异议或者复核申请。</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异议和复核不影响处理决定的执行。</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第三十四条 高等学校收到异议或者复核申请后，应当交由学术委员会组织讨论，并于15日内</w:t>
      </w:r>
      <w:proofErr w:type="gramStart"/>
      <w:r w:rsidRPr="007946D7">
        <w:rPr>
          <w:rFonts w:ascii="宋体" w:eastAsia="宋体" w:hAnsi="宋体" w:cs="宋体" w:hint="eastAsia"/>
          <w:color w:val="393939"/>
          <w:kern w:val="0"/>
          <w:sz w:val="24"/>
          <w:szCs w:val="24"/>
        </w:rPr>
        <w:t>作出</w:t>
      </w:r>
      <w:proofErr w:type="gramEnd"/>
      <w:r w:rsidRPr="007946D7">
        <w:rPr>
          <w:rFonts w:ascii="宋体" w:eastAsia="宋体" w:hAnsi="宋体" w:cs="宋体" w:hint="eastAsia"/>
          <w:color w:val="393939"/>
          <w:kern w:val="0"/>
          <w:sz w:val="24"/>
          <w:szCs w:val="24"/>
        </w:rPr>
        <w:t>是否受理的决定。</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决定受理的，学校或者学术委员会可以另行组织调查组或者委托第三方机构进行调查；决定不予受理的，应当书面通知当事人。</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第三十五条 当事人对复核决定不服，仍以同一事实和理由提出异议或者申请复核的，不予受理；向有关主管部门提出申诉的，按照相关规定执行。</w:t>
      </w:r>
    </w:p>
    <w:p w:rsidR="007946D7" w:rsidRPr="007946D7" w:rsidRDefault="007946D7" w:rsidP="00CC394F">
      <w:pPr>
        <w:widowControl/>
        <w:spacing w:line="480" w:lineRule="atLeast"/>
        <w:jc w:val="center"/>
        <w:rPr>
          <w:rFonts w:ascii="宋体" w:eastAsia="宋体" w:hAnsi="宋体" w:cs="宋体"/>
          <w:color w:val="393939"/>
          <w:kern w:val="0"/>
          <w:sz w:val="24"/>
          <w:szCs w:val="24"/>
        </w:rPr>
      </w:pPr>
      <w:r w:rsidRPr="007946D7">
        <w:rPr>
          <w:rFonts w:ascii="宋体" w:eastAsia="宋体" w:hAnsi="宋体" w:cs="宋体" w:hint="eastAsia"/>
          <w:b/>
          <w:bCs/>
          <w:color w:val="393939"/>
          <w:kern w:val="0"/>
          <w:sz w:val="24"/>
          <w:szCs w:val="24"/>
          <w:bdr w:val="none" w:sz="0" w:space="0" w:color="auto" w:frame="1"/>
        </w:rPr>
        <w:t>第七章</w:t>
      </w:r>
      <w:r w:rsidR="00CC394F">
        <w:rPr>
          <w:rFonts w:ascii="宋体" w:eastAsia="宋体" w:hAnsi="宋体" w:cs="宋体" w:hint="eastAsia"/>
          <w:b/>
          <w:bCs/>
          <w:color w:val="393939"/>
          <w:kern w:val="0"/>
          <w:sz w:val="24"/>
          <w:szCs w:val="24"/>
          <w:bdr w:val="none" w:sz="0" w:space="0" w:color="auto" w:frame="1"/>
        </w:rPr>
        <w:t xml:space="preserve">  </w:t>
      </w:r>
      <w:r w:rsidRPr="007946D7">
        <w:rPr>
          <w:rFonts w:ascii="宋体" w:eastAsia="宋体" w:hAnsi="宋体" w:cs="宋体" w:hint="eastAsia"/>
          <w:b/>
          <w:bCs/>
          <w:color w:val="393939"/>
          <w:kern w:val="0"/>
          <w:sz w:val="24"/>
          <w:szCs w:val="24"/>
          <w:bdr w:val="none" w:sz="0" w:space="0" w:color="auto" w:frame="1"/>
        </w:rPr>
        <w:t>监督</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第三十六条 高等学校应当按年度发布学风建设工作报告，并向社会公开，接受社会监督。</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第三十七条 高等学校处理学术不端行为推诿塞责、隐瞒包庇、查处不力的，主管部门可以直接组织或者委托相关机构查处。</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第三十八条 高等学校对本校发生的学术不端行为，未能及时查处并做出公正结论，造成恶劣影响的，主管部门应当追究相关领导的责任，并进行通报。</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高等学校为获得相关利益，有组织实施学术不端行为的，主管部门调查确认后，应当撤销高等学校由此获得的相关权利、项目以及其他利益，并追究学校主要负责人、直接负责人的责任。</w:t>
      </w:r>
    </w:p>
    <w:p w:rsidR="007946D7" w:rsidRPr="007946D7" w:rsidRDefault="007946D7" w:rsidP="00226166">
      <w:pPr>
        <w:widowControl/>
        <w:spacing w:line="480" w:lineRule="atLeast"/>
        <w:jc w:val="center"/>
        <w:rPr>
          <w:rFonts w:ascii="宋体" w:eastAsia="宋体" w:hAnsi="宋体" w:cs="宋体"/>
          <w:b/>
          <w:color w:val="393939"/>
          <w:kern w:val="0"/>
          <w:sz w:val="24"/>
          <w:szCs w:val="24"/>
        </w:rPr>
      </w:pPr>
      <w:r w:rsidRPr="007946D7">
        <w:rPr>
          <w:rFonts w:ascii="宋体" w:eastAsia="宋体" w:hAnsi="宋体" w:cs="宋体" w:hint="eastAsia"/>
          <w:b/>
          <w:color w:val="393939"/>
          <w:kern w:val="0"/>
          <w:sz w:val="24"/>
          <w:szCs w:val="24"/>
        </w:rPr>
        <w:t>第八章</w:t>
      </w:r>
      <w:r w:rsidR="00226166" w:rsidRPr="00226166">
        <w:rPr>
          <w:rFonts w:ascii="宋体" w:eastAsia="宋体" w:hAnsi="宋体" w:cs="宋体" w:hint="eastAsia"/>
          <w:b/>
          <w:color w:val="393939"/>
          <w:kern w:val="0"/>
          <w:sz w:val="24"/>
          <w:szCs w:val="24"/>
        </w:rPr>
        <w:t xml:space="preserve">  </w:t>
      </w:r>
      <w:r w:rsidRPr="007946D7">
        <w:rPr>
          <w:rFonts w:ascii="宋体" w:eastAsia="宋体" w:hAnsi="宋体" w:cs="宋体" w:hint="eastAsia"/>
          <w:b/>
          <w:color w:val="393939"/>
          <w:kern w:val="0"/>
          <w:sz w:val="24"/>
          <w:szCs w:val="24"/>
        </w:rPr>
        <w:t>附则</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lastRenderedPageBreak/>
        <w:t xml:space="preserve">　　第三十九条 高等学校应当根据本办法，结合学校实际和学科特点，制定本校学术不端行为查处规则及处理办法，明确各类学术不端行为的惩处标准。有关规则应当经学校学术委员会和教职工代表大会讨论通过。</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第四十条 高等学校主管部门对直接受理的学术不端案件，可自行组织调查组或者指定、委托高等学校、有关机构组织调查、认定。对学术不端行为责任人的处理，根据本办法及国家有关规定执行。</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教育系统所属科研机构及其他单位有关人员学术不端行为的调查与处理，可参照本办法执行。</w:t>
      </w:r>
    </w:p>
    <w:p w:rsidR="007946D7" w:rsidRPr="007946D7"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第四十一条 本办法自2016年9月1日起施行。</w:t>
      </w:r>
    </w:p>
    <w:p w:rsidR="002C050D" w:rsidRPr="00226166" w:rsidRDefault="007946D7" w:rsidP="00226166">
      <w:pPr>
        <w:widowControl/>
        <w:spacing w:after="150" w:line="480" w:lineRule="atLeast"/>
        <w:jc w:val="left"/>
        <w:rPr>
          <w:rFonts w:ascii="宋体" w:eastAsia="宋体" w:hAnsi="宋体" w:cs="宋体"/>
          <w:color w:val="393939"/>
          <w:kern w:val="0"/>
          <w:sz w:val="24"/>
          <w:szCs w:val="24"/>
        </w:rPr>
      </w:pPr>
      <w:r w:rsidRPr="007946D7">
        <w:rPr>
          <w:rFonts w:ascii="宋体" w:eastAsia="宋体" w:hAnsi="宋体" w:cs="宋体" w:hint="eastAsia"/>
          <w:color w:val="393939"/>
          <w:kern w:val="0"/>
          <w:sz w:val="24"/>
          <w:szCs w:val="24"/>
        </w:rPr>
        <w:t xml:space="preserve">　　教育部此前发布的有关规章、文件中的相关规定与本办法不一致的，以本办法为准。</w:t>
      </w:r>
    </w:p>
    <w:sectPr w:rsidR="002C050D" w:rsidRPr="002261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455D1"/>
    <w:multiLevelType w:val="multilevel"/>
    <w:tmpl w:val="E4C03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6D7"/>
    <w:rsid w:val="00226166"/>
    <w:rsid w:val="002C050D"/>
    <w:rsid w:val="00442522"/>
    <w:rsid w:val="007946D7"/>
    <w:rsid w:val="00A029B4"/>
    <w:rsid w:val="00BA47FE"/>
    <w:rsid w:val="00CC394F"/>
    <w:rsid w:val="00DB1DF4"/>
    <w:rsid w:val="00E46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828692">
      <w:bodyDiv w:val="1"/>
      <w:marLeft w:val="0"/>
      <w:marRight w:val="0"/>
      <w:marTop w:val="0"/>
      <w:marBottom w:val="0"/>
      <w:divBdr>
        <w:top w:val="none" w:sz="0" w:space="0" w:color="auto"/>
        <w:left w:val="none" w:sz="0" w:space="0" w:color="auto"/>
        <w:bottom w:val="none" w:sz="0" w:space="0" w:color="auto"/>
        <w:right w:val="none" w:sz="0" w:space="0" w:color="auto"/>
      </w:divBdr>
      <w:divsChild>
        <w:div w:id="1783065103">
          <w:marLeft w:val="0"/>
          <w:marRight w:val="0"/>
          <w:marTop w:val="0"/>
          <w:marBottom w:val="0"/>
          <w:divBdr>
            <w:top w:val="none" w:sz="0" w:space="0" w:color="auto"/>
            <w:left w:val="none" w:sz="0" w:space="0" w:color="auto"/>
            <w:bottom w:val="none" w:sz="0" w:space="0" w:color="auto"/>
            <w:right w:val="none" w:sz="0" w:space="0" w:color="auto"/>
          </w:divBdr>
          <w:divsChild>
            <w:div w:id="1018309305">
              <w:marLeft w:val="0"/>
              <w:marRight w:val="0"/>
              <w:marTop w:val="0"/>
              <w:marBottom w:val="0"/>
              <w:divBdr>
                <w:top w:val="none" w:sz="0" w:space="0" w:color="auto"/>
                <w:left w:val="none" w:sz="0" w:space="0" w:color="auto"/>
                <w:bottom w:val="none" w:sz="0" w:space="0" w:color="auto"/>
                <w:right w:val="none" w:sz="0" w:space="0" w:color="auto"/>
              </w:divBdr>
            </w:div>
            <w:div w:id="1316226564">
              <w:marLeft w:val="0"/>
              <w:marRight w:val="0"/>
              <w:marTop w:val="0"/>
              <w:marBottom w:val="0"/>
              <w:divBdr>
                <w:top w:val="none" w:sz="0" w:space="0" w:color="auto"/>
                <w:left w:val="none" w:sz="0" w:space="0" w:color="auto"/>
                <w:bottom w:val="none" w:sz="0" w:space="0" w:color="auto"/>
                <w:right w:val="none" w:sz="0" w:space="0" w:color="auto"/>
              </w:divBdr>
            </w:div>
            <w:div w:id="1536233441">
              <w:marLeft w:val="0"/>
              <w:marRight w:val="0"/>
              <w:marTop w:val="0"/>
              <w:marBottom w:val="0"/>
              <w:divBdr>
                <w:top w:val="none" w:sz="0" w:space="0" w:color="auto"/>
                <w:left w:val="none" w:sz="0" w:space="0" w:color="auto"/>
                <w:bottom w:val="none" w:sz="0" w:space="0" w:color="auto"/>
                <w:right w:val="none" w:sz="0" w:space="0" w:color="auto"/>
              </w:divBdr>
            </w:div>
            <w:div w:id="713384982">
              <w:marLeft w:val="0"/>
              <w:marRight w:val="0"/>
              <w:marTop w:val="0"/>
              <w:marBottom w:val="0"/>
              <w:divBdr>
                <w:top w:val="none" w:sz="0" w:space="0" w:color="auto"/>
                <w:left w:val="none" w:sz="0" w:space="0" w:color="auto"/>
                <w:bottom w:val="none" w:sz="0" w:space="0" w:color="auto"/>
                <w:right w:val="none" w:sz="0" w:space="0" w:color="auto"/>
              </w:divBdr>
            </w:div>
            <w:div w:id="1424299442">
              <w:marLeft w:val="0"/>
              <w:marRight w:val="0"/>
              <w:marTop w:val="0"/>
              <w:marBottom w:val="0"/>
              <w:divBdr>
                <w:top w:val="none" w:sz="0" w:space="0" w:color="auto"/>
                <w:left w:val="none" w:sz="0" w:space="0" w:color="auto"/>
                <w:bottom w:val="none" w:sz="0" w:space="0" w:color="auto"/>
                <w:right w:val="none" w:sz="0" w:space="0" w:color="auto"/>
              </w:divBdr>
            </w:div>
          </w:divsChild>
        </w:div>
        <w:div w:id="1462069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8</Pages>
  <Words>695</Words>
  <Characters>3967</Characters>
  <Application>Microsoft Office Word</Application>
  <DocSecurity>0</DocSecurity>
  <Lines>33</Lines>
  <Paragraphs>9</Paragraphs>
  <ScaleCrop>false</ScaleCrop>
  <Company>微软中国</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9</cp:revision>
  <dcterms:created xsi:type="dcterms:W3CDTF">2016-09-21T01:10:00Z</dcterms:created>
  <dcterms:modified xsi:type="dcterms:W3CDTF">2016-09-21T07:13:00Z</dcterms:modified>
</cp:coreProperties>
</file>