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EE" w:rsidRPr="00F02CEA" w:rsidRDefault="004C7EEE" w:rsidP="004C7EEE">
      <w:pPr>
        <w:spacing w:line="600" w:lineRule="exact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附件1</w:t>
      </w:r>
    </w:p>
    <w:p w:rsidR="004C7EEE" w:rsidRPr="00F02CEA" w:rsidRDefault="004C7EEE" w:rsidP="004C7EEE">
      <w:pPr>
        <w:spacing w:line="600" w:lineRule="exact"/>
        <w:jc w:val="center"/>
        <w:rPr>
          <w:rFonts w:ascii="仿宋_GB2312" w:eastAsia="仿宋_GB2312" w:hint="eastAsia"/>
          <w:sz w:val="44"/>
          <w:szCs w:val="44"/>
        </w:rPr>
      </w:pPr>
    </w:p>
    <w:p w:rsidR="004C7EEE" w:rsidRPr="00F02CEA" w:rsidRDefault="004C7EEE" w:rsidP="004C7EEE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02CEA">
        <w:rPr>
          <w:rFonts w:ascii="宋体" w:hAnsi="宋体" w:hint="eastAsia"/>
          <w:b/>
          <w:sz w:val="44"/>
          <w:szCs w:val="44"/>
        </w:rPr>
        <w:t>云南农业大学“百名”青年学术和技术</w:t>
      </w:r>
    </w:p>
    <w:p w:rsidR="004C7EEE" w:rsidRPr="00F02CEA" w:rsidRDefault="004C7EEE" w:rsidP="004C7EEE">
      <w:pPr>
        <w:spacing w:line="600" w:lineRule="exact"/>
        <w:jc w:val="center"/>
        <w:rPr>
          <w:rFonts w:ascii="宋体" w:hAnsi="宋体" w:hint="eastAsia"/>
          <w:b/>
          <w:sz w:val="44"/>
          <w:szCs w:val="44"/>
        </w:rPr>
      </w:pPr>
      <w:r w:rsidRPr="00F02CEA">
        <w:rPr>
          <w:rFonts w:ascii="宋体" w:hAnsi="宋体" w:hint="eastAsia"/>
          <w:b/>
          <w:sz w:val="44"/>
          <w:szCs w:val="44"/>
        </w:rPr>
        <w:t>带头人培养对象考核办法（暂行）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根据《中共云南农业大学委员会、云南农业大学关于印发人才引进、培养和奖励办法（试行）的通知》（党政联发〔2011〕9号）的有关规定，为了全面、客观、准确地评价云南农业大学“百名”青年学术和技术带头人培养对象在培养期内的工作业绩、学术技术水平及政治表现，激励培养对象为实现培养目标而勤奋工作，特制定本办法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F02CEA">
        <w:rPr>
          <w:rFonts w:ascii="仿宋_GB2312" w:eastAsia="仿宋_GB2312" w:hint="eastAsia"/>
          <w:b/>
          <w:sz w:val="32"/>
          <w:szCs w:val="32"/>
        </w:rPr>
        <w:t>一、考核对象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学校入选的“百名”青年学术和技术带头人培养对象。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F02CEA">
        <w:rPr>
          <w:rFonts w:ascii="仿宋_GB2312" w:eastAsia="仿宋_GB2312" w:hint="eastAsia"/>
          <w:b/>
          <w:sz w:val="32"/>
          <w:szCs w:val="32"/>
        </w:rPr>
        <w:t>二、考核原则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（一）公正、客观、实事求是。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（二）重思想表现，重业绩贡献。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（三）综合评价与定量考核相结合。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（四）团队考核与个人考核相结合。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（五）年度考核与期满考核相结合。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F02CEA">
        <w:rPr>
          <w:rFonts w:ascii="仿宋_GB2312" w:eastAsia="仿宋_GB2312" w:hint="eastAsia"/>
          <w:b/>
          <w:sz w:val="32"/>
          <w:szCs w:val="32"/>
        </w:rPr>
        <w:t>三、考核等次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考核等次分为优秀、合格、基本合格、不合格四个等次。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F02CEA">
        <w:rPr>
          <w:rFonts w:ascii="仿宋_GB2312" w:eastAsia="仿宋_GB2312" w:hint="eastAsia"/>
          <w:b/>
          <w:sz w:val="32"/>
          <w:szCs w:val="32"/>
        </w:rPr>
        <w:t>四、考核的方法和程序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考核工作由人事处组织，邀请有关专家组成考核小组进</w:t>
      </w:r>
      <w:r w:rsidRPr="00F02CEA">
        <w:rPr>
          <w:rFonts w:ascii="仿宋_GB2312" w:eastAsia="仿宋_GB2312" w:hint="eastAsia"/>
          <w:sz w:val="32"/>
          <w:szCs w:val="32"/>
        </w:rPr>
        <w:lastRenderedPageBreak/>
        <w:t>行考核。具体考核步骤是：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一）培养对象根据培养目标和年度计划，填写《云南农业大学“百名”青年学术和技术带头人培养对象年度计划执行情况考核表》（以下简称“考核表”），写出总结报告。同时对照《教学工作量化考核评分表》、《科研工作量化考核评分表》和《社会服务等其它工作量化考核评分表》（详见附表）的各项考核量化指标进行自评打分，按自评打分的顺序提交相关附件证明材料，无附件证明材料的业绩不得计分。自评分由个人交相关部门审核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（二）所在部门、学院负责对培养对象填报的考核表、自评分情况及附件证明材料逐一进行审查核实后，提请本部门、学院学术委员会或部门、学院党政领导集体研究后写出综合评价意见，并提出初步考核等次。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（三）所在部门、学院将培养对象的考核表及相关附件证明材料报送人事处后，由人事处组织相关专家组成考核小组进行考核。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（四）考核采取个人汇报（10分钟）、答辩质疑、专家投票的方式确定考核结果，按应到会人数的三分之二（含三分之二）以上同意方可考核为合格。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（五）由考核小组核定得分和综合评价后，写出考核意见和等次报学校审核。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（六）公示考核结果。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F02CEA">
        <w:rPr>
          <w:rFonts w:ascii="仿宋_GB2312" w:eastAsia="仿宋_GB2312" w:hint="eastAsia"/>
          <w:b/>
          <w:sz w:val="32"/>
          <w:szCs w:val="32"/>
        </w:rPr>
        <w:t>五、考核结果的使用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考核结果作为奖励的主要依据，考核结果由人事处存入</w:t>
      </w:r>
      <w:r w:rsidRPr="00F02CEA">
        <w:rPr>
          <w:rFonts w:ascii="仿宋_GB2312" w:eastAsia="仿宋_GB2312" w:hint="eastAsia"/>
          <w:sz w:val="32"/>
          <w:szCs w:val="32"/>
        </w:rPr>
        <w:lastRenderedPageBreak/>
        <w:t>考核档案。经过考核、复核，对年度考核等次定为优秀的培养对象，次年免考；对年度考核等次定为合格及以上者兑现奖励；对年度考核等次定为基本合格者年度奖励减半，连续两年年度考核定为基本合格者取消培养资格；对年度考核等次定为不合格者取消培养资格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F02CEA">
        <w:rPr>
          <w:rFonts w:ascii="仿宋_GB2312" w:eastAsia="仿宋_GB2312" w:hint="eastAsia"/>
          <w:b/>
          <w:sz w:val="32"/>
          <w:szCs w:val="32"/>
        </w:rPr>
        <w:t>六、有关说明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（一）对培养对象的考核工作在每年的二季度进行。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二）对因挂职、生病等原因暂不能参加考核的培养对象，经本人申请，部门、学院和学校审批同意后，可延期参加下一年度的考核，未参加考核的当年不兑现奖励，但培养期内的考核延期原则上最多不能超过2次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（三）优秀等次的确定由考核小组根据其得分及其工作业绩、能力提高等综合确定，比例一般不超过考核人数的15%。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F02CEA">
        <w:rPr>
          <w:rFonts w:ascii="仿宋_GB2312" w:eastAsia="仿宋_GB2312" w:hint="eastAsia"/>
          <w:b/>
          <w:sz w:val="32"/>
          <w:szCs w:val="32"/>
        </w:rPr>
        <w:t>七、本办法由学校人才培养与引进工作小组负责解释。</w:t>
      </w: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C7EEE" w:rsidRPr="00F02CEA" w:rsidRDefault="004C7EEE" w:rsidP="004C7EEE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附表：1.教学工作量化考核评分表</w:t>
      </w:r>
    </w:p>
    <w:p w:rsidR="004C7EEE" w:rsidRPr="00F02CEA" w:rsidRDefault="004C7EEE" w:rsidP="004C7EEE">
      <w:pPr>
        <w:spacing w:line="58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2.科研工作量化考核评分表</w:t>
      </w:r>
    </w:p>
    <w:p w:rsidR="004C7EEE" w:rsidRPr="00F02CEA" w:rsidRDefault="004C7EEE" w:rsidP="004C7EEE">
      <w:pPr>
        <w:spacing w:line="580" w:lineRule="exact"/>
        <w:ind w:firstLineChars="500" w:firstLine="1600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3.社会服务等其它工作量化考核评分表</w:t>
      </w: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28"/>
          <w:szCs w:val="28"/>
        </w:rPr>
        <w:br w:type="page"/>
      </w:r>
      <w:r w:rsidRPr="00F02CEA">
        <w:rPr>
          <w:rFonts w:ascii="仿宋_GB2312" w:eastAsia="仿宋_GB2312" w:hint="eastAsia"/>
          <w:sz w:val="32"/>
          <w:szCs w:val="32"/>
        </w:rPr>
        <w:lastRenderedPageBreak/>
        <w:t>附表1</w:t>
      </w:r>
    </w:p>
    <w:p w:rsidR="004C7EEE" w:rsidRPr="00F02CEA" w:rsidRDefault="004C7EEE" w:rsidP="004C7EEE">
      <w:pPr>
        <w:spacing w:line="620" w:lineRule="exact"/>
        <w:jc w:val="center"/>
        <w:rPr>
          <w:rFonts w:ascii="宋体" w:hAnsi="宋体" w:hint="eastAsia"/>
          <w:b/>
          <w:sz w:val="44"/>
          <w:szCs w:val="44"/>
        </w:rPr>
      </w:pPr>
      <w:r w:rsidRPr="00F02CEA">
        <w:rPr>
          <w:rFonts w:ascii="宋体" w:hAnsi="宋体" w:hint="eastAsia"/>
          <w:b/>
          <w:sz w:val="44"/>
          <w:szCs w:val="44"/>
        </w:rPr>
        <w:t>教学工作量化考核评分表</w:t>
      </w:r>
    </w:p>
    <w:p w:rsidR="004C7EEE" w:rsidRPr="00F02CEA" w:rsidRDefault="004C7EEE" w:rsidP="004C7EEE">
      <w:pPr>
        <w:spacing w:line="620" w:lineRule="exact"/>
        <w:rPr>
          <w:rFonts w:ascii="仿宋_GB2312" w:eastAsia="仿宋_GB2312" w:hint="eastAsia"/>
          <w:sz w:val="30"/>
          <w:szCs w:val="30"/>
        </w:rPr>
      </w:pPr>
      <w:r w:rsidRPr="00F02CEA">
        <w:rPr>
          <w:rFonts w:ascii="仿宋_GB2312" w:eastAsia="仿宋_GB2312" w:hint="eastAsia"/>
          <w:sz w:val="30"/>
          <w:szCs w:val="30"/>
        </w:rPr>
        <w:t>部门：               姓名：                  日期：</w:t>
      </w:r>
    </w:p>
    <w:tbl>
      <w:tblPr>
        <w:tblW w:w="9762" w:type="dxa"/>
        <w:jc w:val="center"/>
        <w:tblInd w:w="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"/>
        <w:gridCol w:w="110"/>
        <w:gridCol w:w="456"/>
        <w:gridCol w:w="20"/>
        <w:gridCol w:w="2620"/>
        <w:gridCol w:w="1852"/>
        <w:gridCol w:w="2381"/>
        <w:gridCol w:w="895"/>
        <w:gridCol w:w="20"/>
        <w:gridCol w:w="911"/>
        <w:gridCol w:w="20"/>
        <w:gridCol w:w="20"/>
      </w:tblGrid>
      <w:tr w:rsidR="004C7EEE" w:rsidRPr="00F02CEA" w:rsidTr="00A5555D">
        <w:trPr>
          <w:gridAfter w:val="1"/>
          <w:wAfter w:w="20" w:type="dxa"/>
          <w:trHeight w:val="510"/>
          <w:jc w:val="center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一级指标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二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级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指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内容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评分标准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有关说明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个人</w:t>
            </w: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br/>
              <w:t>自评分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部门审核得分</w:t>
            </w:r>
          </w:p>
        </w:tc>
      </w:tr>
      <w:tr w:rsidR="004C7EEE" w:rsidRPr="00F02CEA" w:rsidTr="00A5555D">
        <w:trPr>
          <w:gridAfter w:val="1"/>
          <w:wAfter w:w="20" w:type="dxa"/>
          <w:trHeight w:val="52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教学</w:t>
            </w:r>
          </w:p>
        </w:tc>
        <w:tc>
          <w:tcPr>
            <w:tcW w:w="4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教学任务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本专科生课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15分/100学时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学时为实际授课学时，教务处审核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gridAfter w:val="1"/>
          <w:wAfter w:w="20" w:type="dxa"/>
          <w:trHeight w:val="40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硕士研究生课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20分/100学时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学时为实际授课学时，</w:t>
            </w: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研究生处审核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gridAfter w:val="1"/>
          <w:wAfter w:w="20" w:type="dxa"/>
          <w:trHeight w:val="52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博士研究生课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30分/100学时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gridAfter w:val="1"/>
          <w:wAfter w:w="20" w:type="dxa"/>
          <w:trHeight w:val="108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指导博士研究生、硕士研究生、国内外访问学者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2.5分、1.5分、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1分/人/年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指导研究生获省级优秀博士、硕士论文分别另加10分、5分/人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gridAfter w:val="1"/>
          <w:wAfter w:w="20" w:type="dxa"/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指导本科生毕业论文、毕业设计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1分/人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gridAfter w:val="1"/>
          <w:wAfter w:w="20" w:type="dxa"/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指导博士、硕士、本科生科技创新项目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2分、1.5分、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1分/人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585"/>
          <w:jc w:val="center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出版教材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国家级精品教材或规划教材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10～30分/部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主编30分/部，副主编25分/部，参编10分/部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76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国家级出版社规划教材、省</w:t>
            </w:r>
            <w:r w:rsidRPr="00F02CEA">
              <w:rPr>
                <w:rFonts w:ascii="仿宋_GB2312" w:eastAsia="仿宋_GB2312" w:hint="eastAsia"/>
                <w:kern w:val="0"/>
                <w:szCs w:val="21"/>
              </w:rPr>
              <w:lastRenderedPageBreak/>
              <w:t>部级规划教材或教育部推荐研究生教学用书等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lastRenderedPageBreak/>
              <w:t>5～20分/部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主编20分/部，副主编</w:t>
            </w:r>
            <w:r w:rsidRPr="00F02CEA">
              <w:rPr>
                <w:rFonts w:ascii="仿宋_GB2312" w:eastAsia="仿宋_GB2312" w:hint="eastAsia"/>
                <w:kern w:val="0"/>
                <w:szCs w:val="21"/>
              </w:rPr>
              <w:lastRenderedPageBreak/>
              <w:t>15分/部，参编5分/部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51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其它出版社教材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2～8分/部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主编8分/部，副主编6分/部，参编2分/部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教学</w:t>
            </w: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br/>
              <w:t>成果奖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 特等奖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100分/项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同一项目获不同级别奖励，以最高级别奖励。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 一等奖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80分/项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 二等奖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70分/项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 特等奖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60分/项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 一等奖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40分/项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 二等奖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30分/项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地厅级（含校级）一等奖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15分/项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地厅级（含校级）二等奖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地厅级（含校级）三等奖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教改项目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国家级项目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30分/项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省部级项目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地厅级（含校级）项目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79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质量工程项</w:t>
            </w: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lastRenderedPageBreak/>
              <w:t>目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lastRenderedPageBreak/>
              <w:t>国家级项目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30分/项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同一项目获不同级别奖励，以最高级别奖励。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省部级项目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地厅级（含校级）项目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10分/项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教改论文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国内核心刊物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5分/篇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正式出版的学术刊物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4分/篇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正式出版的学术会议（论文集收录）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2.5分/篇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教学比赛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省部级一、二、三等奖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5分、4分、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3分/次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地厅级（含校级）一、二、三等奖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2.5分、2分、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1.5分/次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gridAfter w:val="1"/>
          <w:wAfter w:w="20" w:type="dxa"/>
          <w:trHeight w:val="285"/>
          <w:jc w:val="center"/>
        </w:trPr>
        <w:tc>
          <w:tcPr>
            <w:tcW w:w="7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500" w:lineRule="exact"/>
              <w:jc w:val="righ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</w:p>
        </w:tc>
      </w:tr>
      <w:tr w:rsidR="004C7EEE" w:rsidRPr="00F02CEA" w:rsidTr="00A5555D">
        <w:trPr>
          <w:gridAfter w:val="2"/>
          <w:wAfter w:w="40" w:type="dxa"/>
          <w:trHeight w:val="1455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/>
                <w:bCs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部门审核意见</w:t>
            </w:r>
          </w:p>
        </w:tc>
        <w:tc>
          <w:tcPr>
            <w:tcW w:w="92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      盖章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       年   月   日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</w:tbl>
    <w:p w:rsidR="004C7EEE" w:rsidRPr="00F02CEA" w:rsidRDefault="004C7EEE" w:rsidP="004C7EEE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02CEA">
        <w:rPr>
          <w:rFonts w:ascii="仿宋_GB2312" w:eastAsia="仿宋_GB2312" w:hint="eastAsia"/>
          <w:sz w:val="28"/>
          <w:szCs w:val="28"/>
        </w:rPr>
        <w:lastRenderedPageBreak/>
        <w:t>备注：教学成果奖、教改项目、质量工程、教改论文、教学比赛排第二名按60%计算，第三名按30%计算，第三名后全部按20%计算。</w:t>
      </w: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附表2</w:t>
      </w:r>
    </w:p>
    <w:p w:rsidR="004C7EEE" w:rsidRPr="00F02CEA" w:rsidRDefault="004C7EEE" w:rsidP="004C7EEE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F02CEA">
        <w:rPr>
          <w:rFonts w:ascii="宋体" w:hAnsi="宋体" w:hint="eastAsia"/>
          <w:b/>
          <w:sz w:val="44"/>
          <w:szCs w:val="44"/>
        </w:rPr>
        <w:t>科研工作量化考核评分表</w:t>
      </w: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F02CEA">
        <w:rPr>
          <w:rFonts w:ascii="仿宋_GB2312" w:eastAsia="仿宋_GB2312" w:hint="eastAsia"/>
          <w:sz w:val="30"/>
          <w:szCs w:val="30"/>
        </w:rPr>
        <w:t>部门：            姓名：            日期：</w:t>
      </w:r>
    </w:p>
    <w:tbl>
      <w:tblPr>
        <w:tblW w:w="9675" w:type="dxa"/>
        <w:jc w:val="center"/>
        <w:tblInd w:w="1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"/>
        <w:gridCol w:w="13"/>
        <w:gridCol w:w="12"/>
        <w:gridCol w:w="519"/>
        <w:gridCol w:w="2633"/>
        <w:gridCol w:w="1821"/>
        <w:gridCol w:w="564"/>
        <w:gridCol w:w="1860"/>
        <w:gridCol w:w="19"/>
        <w:gridCol w:w="850"/>
        <w:gridCol w:w="14"/>
        <w:gridCol w:w="855"/>
      </w:tblGrid>
      <w:tr w:rsidR="004C7EEE" w:rsidRPr="00F02CEA" w:rsidTr="00A5555D">
        <w:trPr>
          <w:trHeight w:val="54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一</w:t>
            </w:r>
          </w:p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级</w:t>
            </w:r>
          </w:p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指</w:t>
            </w:r>
          </w:p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二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级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指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标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内  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评分标准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有关说明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个人自评分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部门审核得分</w:t>
            </w:r>
          </w:p>
        </w:tc>
      </w:tr>
      <w:tr w:rsidR="004C7EEE" w:rsidRPr="00F02CEA" w:rsidTr="00A5555D">
        <w:trPr>
          <w:trHeight w:val="585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科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研</w:t>
            </w: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论文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Science，Nature，Cell论文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100分/篇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11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SCI、SSCI论文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</w:t>
            </w:r>
            <w:r w:rsidRPr="00F02CEA">
              <w:rPr>
                <w:rFonts w:ascii="仿宋_GB2312" w:eastAsia="仿宋_GB2312" w:hint="eastAsia"/>
                <w:kern w:val="0"/>
                <w:szCs w:val="21"/>
              </w:rPr>
              <w:t>～</w:t>
            </w: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60分/篇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影响因子IF</w:t>
            </w:r>
            <w:r w:rsidRPr="00F02CEA">
              <w:rPr>
                <w:rFonts w:ascii="仿宋_GB2312" w:eastAsia="仿宋_GB2312" w:hint="eastAsia"/>
                <w:kern w:val="0"/>
                <w:szCs w:val="21"/>
              </w:rPr>
              <w:t>≤</w:t>
            </w: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2计20分/篇，2＜IF</w:t>
            </w:r>
            <w:r w:rsidRPr="00F02CEA">
              <w:rPr>
                <w:rFonts w:ascii="仿宋_GB2312" w:eastAsia="仿宋_GB2312" w:hint="eastAsia"/>
                <w:kern w:val="0"/>
                <w:szCs w:val="21"/>
              </w:rPr>
              <w:t>≤</w:t>
            </w: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5计40分/篇，IF＞5计60分/篇。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40" w:lineRule="exac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8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EI、A&amp;HCI、ISTP论文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20～60分/篇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影响因子IF≤2计20分/篇，IF＞2计60分/篇。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国内核心及其它国外刊物</w:t>
            </w: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lastRenderedPageBreak/>
              <w:t>论文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lastRenderedPageBreak/>
              <w:t>5分/篇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其它正式出版刊物论文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2分/篇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正式出版的</w:t>
            </w:r>
            <w:r w:rsidRPr="00F02CEA">
              <w:rPr>
                <w:rFonts w:ascii="仿宋_GB2312" w:eastAsia="仿宋_GB2312" w:hint="eastAsia"/>
                <w:kern w:val="0"/>
                <w:szCs w:val="21"/>
              </w:rPr>
              <w:t>会议论文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1分/篇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90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著作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专著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10～30分/部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主编30分/部，副主编25分/部，参编10分/部。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9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编著、译著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5～20分/部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主编20分/部，副主编15分/部，参编5分/部。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9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科普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2～8分/部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主编8分/部，副主编6分/部，参编2分/部。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专利授权及其他知识产权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发明/实用新型/外观设计专利授权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5"/>
                <w:attr w:name="Year" w:val="2010"/>
              </w:smartTagPr>
              <w:r w:rsidRPr="00F02CEA">
                <w:rPr>
                  <w:rFonts w:ascii="仿宋_GB2312" w:eastAsia="仿宋_GB2312" w:hint="eastAsia"/>
                  <w:kern w:val="0"/>
                  <w:szCs w:val="21"/>
                </w:rPr>
                <w:t>10/5/2</w:t>
              </w:r>
            </w:smartTag>
            <w:r w:rsidRPr="00F02CEA">
              <w:rPr>
                <w:rFonts w:ascii="仿宋_GB2312" w:eastAsia="仿宋_GB2312" w:hint="eastAsia"/>
                <w:kern w:val="0"/>
                <w:szCs w:val="21"/>
              </w:rPr>
              <w:t>）分/项</w:t>
            </w:r>
          </w:p>
        </w:tc>
        <w:tc>
          <w:tcPr>
            <w:tcW w:w="2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国外专利授权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12分/项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计算机软件著作权登记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参与制定并已颁布的国家标准/地方、行业标准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（10/5分）/项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通过国家级动物新品种审定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40分/项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通过国家级植物新品种审定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15分/项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科技</w:t>
            </w: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br/>
              <w:t>成果奖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国家级一、二、三等奖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100分、80分、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70分/项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省部级一、二、三等奖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60分、40分、30分/项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61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36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地厅级（含校级）一、二、三等奖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15分、10分、5分/项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55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420" w:lineRule="exact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指导大学生科技、文化、体育竞赛获一、二、三等奖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国家级（20/15/10）分/项</w:t>
            </w:r>
            <w:r w:rsidRPr="00F02CEA">
              <w:rPr>
                <w:rFonts w:ascii="仿宋_GB2312" w:eastAsia="仿宋_GB2312" w:hint="eastAsia"/>
                <w:kern w:val="0"/>
                <w:szCs w:val="21"/>
              </w:rPr>
              <w:br/>
              <w:t>省部级（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0"/>
                <w:attr w:name="Year" w:val="2015"/>
              </w:smartTagPr>
              <w:r w:rsidRPr="00F02CEA">
                <w:rPr>
                  <w:rFonts w:ascii="仿宋_GB2312" w:eastAsia="仿宋_GB2312" w:hint="eastAsia"/>
                  <w:kern w:val="0"/>
                  <w:szCs w:val="21"/>
                </w:rPr>
                <w:t>15 /10/5</w:t>
              </w:r>
            </w:smartTag>
            <w:r w:rsidRPr="00F02CEA">
              <w:rPr>
                <w:rFonts w:ascii="仿宋_GB2312" w:eastAsia="仿宋_GB2312" w:hint="eastAsia"/>
                <w:kern w:val="0"/>
                <w:szCs w:val="21"/>
              </w:rPr>
              <w:t>）分/项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科研项目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国家级重大项目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80分/项</w:t>
            </w:r>
          </w:p>
        </w:tc>
        <w:tc>
          <w:tcPr>
            <w:tcW w:w="1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国家级重点项目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70分/项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国家级一般项目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60分/项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省部级重大项目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50分/项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省部级一般项目包括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40分/项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国际合作项目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30分/项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8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地厅级（含校级）项目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10分/项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kern w:val="0"/>
                <w:szCs w:val="21"/>
              </w:rPr>
            </w:pP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85"/>
          <w:jc w:val="center"/>
        </w:trPr>
        <w:tc>
          <w:tcPr>
            <w:tcW w:w="7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500" w:lineRule="exact"/>
              <w:jc w:val="righ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1710"/>
          <w:jc w:val="center"/>
        </w:trPr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500" w:lineRule="exact"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部门审核意见</w:t>
            </w:r>
          </w:p>
        </w:tc>
        <w:tc>
          <w:tcPr>
            <w:tcW w:w="9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    盖章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    年   月   日</w:t>
            </w:r>
          </w:p>
        </w:tc>
      </w:tr>
    </w:tbl>
    <w:p w:rsidR="004C7EEE" w:rsidRPr="00F02CEA" w:rsidRDefault="004C7EEE" w:rsidP="004C7EEE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F02CEA">
        <w:rPr>
          <w:rFonts w:ascii="仿宋_GB2312" w:eastAsia="仿宋_GB2312" w:hint="eastAsia"/>
          <w:sz w:val="28"/>
          <w:szCs w:val="28"/>
        </w:rPr>
        <w:lastRenderedPageBreak/>
        <w:t>备注：1.第一作者=通讯作者；2.论文、专利、科技成果、科研项目排第二名按60%计算，第三名按30%计算，第三名后全部按20%计算。</w:t>
      </w:r>
    </w:p>
    <w:p w:rsidR="004C7EEE" w:rsidRPr="00F02CEA" w:rsidRDefault="004C7EEE" w:rsidP="004C7EEE">
      <w:pPr>
        <w:spacing w:line="48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28"/>
          <w:szCs w:val="28"/>
        </w:rPr>
      </w:pP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F02CEA">
        <w:rPr>
          <w:rFonts w:ascii="仿宋_GB2312" w:eastAsia="仿宋_GB2312" w:hint="eastAsia"/>
          <w:sz w:val="32"/>
          <w:szCs w:val="32"/>
        </w:rPr>
        <w:t>附表3</w:t>
      </w:r>
    </w:p>
    <w:p w:rsidR="004C7EEE" w:rsidRPr="00F02CEA" w:rsidRDefault="004C7EEE" w:rsidP="004C7EEE">
      <w:pPr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 w:rsidRPr="00F02CEA">
        <w:rPr>
          <w:rFonts w:ascii="宋体" w:hAnsi="宋体" w:hint="eastAsia"/>
          <w:b/>
          <w:sz w:val="44"/>
          <w:szCs w:val="44"/>
        </w:rPr>
        <w:t>社会服务等其它工作量化考核评分表</w:t>
      </w:r>
    </w:p>
    <w:p w:rsidR="004C7EEE" w:rsidRPr="00F02CEA" w:rsidRDefault="004C7EEE" w:rsidP="004C7EEE">
      <w:pPr>
        <w:spacing w:line="560" w:lineRule="exact"/>
        <w:rPr>
          <w:rFonts w:ascii="仿宋_GB2312" w:eastAsia="仿宋_GB2312" w:hint="eastAsia"/>
          <w:sz w:val="30"/>
          <w:szCs w:val="30"/>
        </w:rPr>
      </w:pPr>
      <w:r w:rsidRPr="00F02CEA">
        <w:rPr>
          <w:rFonts w:ascii="仿宋_GB2312" w:eastAsia="仿宋_GB2312" w:hint="eastAsia"/>
          <w:sz w:val="30"/>
          <w:szCs w:val="30"/>
        </w:rPr>
        <w:t>部门：              姓名：              日期：</w:t>
      </w:r>
    </w:p>
    <w:tbl>
      <w:tblPr>
        <w:tblW w:w="99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0"/>
        <w:gridCol w:w="1080"/>
        <w:gridCol w:w="2560"/>
        <w:gridCol w:w="2140"/>
        <w:gridCol w:w="1760"/>
        <w:gridCol w:w="800"/>
        <w:gridCol w:w="860"/>
      </w:tblGrid>
      <w:tr w:rsidR="004C7EEE" w:rsidRPr="00F02CEA" w:rsidTr="00A5555D">
        <w:trPr>
          <w:trHeight w:val="5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一级指标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二级指标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内  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评分标准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有关说明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个人自评分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部门审核得分</w:t>
            </w: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lastRenderedPageBreak/>
              <w:t>社会服务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其它兼职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系（实验室）主任/副主任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（5/4分）/年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 xml:space="preserve">学生班主任                                      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2分/年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7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其它工作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1分/年/项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主要包括学术兼职、社会兼职等社会工作。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荣誉称号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25分/项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盖有国务院印章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省部级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20分/项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盖有省级人民政府和部委印章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地厅级（含校级）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10分/项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盖有厅局级、学校印章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社会服务工作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百亿斤粮食增产计划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5～10分/年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color w:val="000000"/>
                <w:kern w:val="0"/>
                <w:szCs w:val="21"/>
              </w:rPr>
              <w:t>负责人10分/年，参与人5分/年。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“3+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”"/>
              </w:smartTagPr>
              <w:r w:rsidRPr="00F02CEA">
                <w:rPr>
                  <w:rFonts w:ascii="仿宋_GB2312" w:eastAsia="仿宋_GB2312" w:hint="eastAsia"/>
                  <w:kern w:val="0"/>
                  <w:szCs w:val="21"/>
                </w:rPr>
                <w:t>3”</w:t>
              </w:r>
            </w:smartTag>
            <w:r w:rsidRPr="00F02CEA">
              <w:rPr>
                <w:rFonts w:ascii="仿宋_GB2312" w:eastAsia="仿宋_GB2312" w:hint="eastAsia"/>
                <w:kern w:val="0"/>
                <w:szCs w:val="21"/>
              </w:rPr>
              <w:t>校县联合行动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5～10分/年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兴边富民工程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5～10分/年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军民融合“122”工程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5～10分/年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bCs/>
                <w:kern w:val="0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科技扶贫、科技推广工作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>5～10分/年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left"/>
              <w:rPr>
                <w:rFonts w:ascii="仿宋_GB2312" w:eastAsia="仿宋_GB2312" w:hint="eastAsia"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450"/>
          <w:jc w:val="center"/>
        </w:trPr>
        <w:tc>
          <w:tcPr>
            <w:tcW w:w="8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spacing w:line="500" w:lineRule="exact"/>
              <w:jc w:val="right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合计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EE" w:rsidRPr="00F02CEA" w:rsidRDefault="004C7EEE" w:rsidP="00A5555D">
            <w:pPr>
              <w:widowControl/>
              <w:rPr>
                <w:rFonts w:ascii="仿宋_GB2312" w:eastAsia="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4C7EEE" w:rsidRPr="00F02CEA" w:rsidTr="00A5555D">
        <w:trPr>
          <w:trHeight w:val="223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bCs/>
                <w:kern w:val="0"/>
                <w:sz w:val="24"/>
              </w:rPr>
            </w:pPr>
            <w:r w:rsidRPr="00F02CEA">
              <w:rPr>
                <w:rFonts w:ascii="仿宋_GB2312" w:eastAsia="仿宋_GB2312" w:hint="eastAsia"/>
                <w:bCs/>
                <w:kern w:val="0"/>
                <w:sz w:val="24"/>
              </w:rPr>
              <w:t>部门审核意见</w:t>
            </w:r>
          </w:p>
        </w:tc>
        <w:tc>
          <w:tcPr>
            <w:tcW w:w="9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盖章</w:t>
            </w:r>
          </w:p>
          <w:p w:rsidR="004C7EEE" w:rsidRPr="00F02CEA" w:rsidRDefault="004C7EEE" w:rsidP="00A5555D">
            <w:pPr>
              <w:widowControl/>
              <w:jc w:val="center"/>
              <w:rPr>
                <w:rFonts w:ascii="仿宋_GB2312" w:eastAsia="仿宋_GB2312" w:hint="eastAsia"/>
                <w:kern w:val="0"/>
                <w:szCs w:val="21"/>
              </w:rPr>
            </w:pPr>
            <w:r w:rsidRPr="00F02CEA">
              <w:rPr>
                <w:rFonts w:ascii="仿宋_GB2312" w:eastAsia="仿宋_GB2312" w:hint="eastAsia"/>
                <w:kern w:val="0"/>
                <w:szCs w:val="21"/>
              </w:rPr>
              <w:t xml:space="preserve">                                           年   月   日</w:t>
            </w:r>
          </w:p>
        </w:tc>
      </w:tr>
    </w:tbl>
    <w:p w:rsidR="004C7EEE" w:rsidRPr="00F02CEA" w:rsidRDefault="004C7EEE" w:rsidP="004C7EEE">
      <w:pPr>
        <w:spacing w:line="480" w:lineRule="exact"/>
        <w:rPr>
          <w:rFonts w:ascii="仿宋_GB2312" w:eastAsia="仿宋_GB2312" w:hint="eastAsia"/>
          <w:szCs w:val="21"/>
        </w:rPr>
      </w:pPr>
    </w:p>
    <w:p w:rsidR="00184136" w:rsidRDefault="00184136"/>
    <w:sectPr w:rsidR="00184136" w:rsidSect="00184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EEE"/>
    <w:rsid w:val="00184136"/>
    <w:rsid w:val="004C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E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2014-04-22T02:07:00Z</dcterms:created>
  <dcterms:modified xsi:type="dcterms:W3CDTF">2014-04-22T02:07:00Z</dcterms:modified>
</cp:coreProperties>
</file>